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0" w:rsidRDefault="003E6290" w:rsidP="003E6290">
      <w:pPr>
        <w:pStyle w:val="Heading1"/>
        <w:rPr>
          <w:rFonts w:ascii="Tahoma" w:hAnsi="Tahoma"/>
          <w:sz w:val="32"/>
        </w:rPr>
      </w:pPr>
      <w:bookmarkStart w:id="0" w:name="_GoBack"/>
      <w:bookmarkEnd w:id="0"/>
      <w:proofErr w:type="spellStart"/>
      <w:r>
        <w:rPr>
          <w:rFonts w:ascii="Tahoma" w:hAnsi="Tahoma"/>
          <w:sz w:val="32"/>
        </w:rPr>
        <w:t>Croghan</w:t>
      </w:r>
      <w:proofErr w:type="spellEnd"/>
      <w:r>
        <w:rPr>
          <w:rFonts w:ascii="Tahoma" w:hAnsi="Tahoma"/>
          <w:sz w:val="32"/>
        </w:rPr>
        <w:t xml:space="preserve"> Volunteer Fire Department</w:t>
      </w:r>
    </w:p>
    <w:p w:rsidR="003E6290" w:rsidRDefault="003E6290" w:rsidP="003E6290">
      <w:pPr>
        <w:spacing w:after="0" w:line="240" w:lineRule="auto"/>
        <w:jc w:val="center"/>
        <w:rPr>
          <w:sz w:val="24"/>
        </w:rPr>
      </w:pPr>
      <w:r>
        <w:rPr>
          <w:sz w:val="24"/>
        </w:rPr>
        <w:t>PO Box 405</w:t>
      </w:r>
    </w:p>
    <w:p w:rsidR="003E6290" w:rsidRPr="00F03585" w:rsidRDefault="00F03585" w:rsidP="00F03585">
      <w:pPr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Croghan</w:t>
      </w:r>
      <w:proofErr w:type="spellEnd"/>
      <w:r>
        <w:rPr>
          <w:sz w:val="24"/>
        </w:rPr>
        <w:t>, NY  13327</w:t>
      </w:r>
    </w:p>
    <w:p w:rsidR="003E6290" w:rsidRDefault="00E2011E" w:rsidP="003E629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263015" cy="1251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90" w:rsidRPr="00FE6BDC" w:rsidRDefault="003E6290" w:rsidP="00FE6B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“Proud to Serve”</w:t>
      </w:r>
    </w:p>
    <w:p w:rsidR="003E6290" w:rsidRPr="00F03585" w:rsidRDefault="003E6290" w:rsidP="00F0358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94410">
        <w:rPr>
          <w:rFonts w:ascii="Arial" w:hAnsi="Arial" w:cs="Arial"/>
          <w:sz w:val="24"/>
          <w:szCs w:val="24"/>
          <w:u w:val="single"/>
        </w:rPr>
        <w:t>Financia</w:t>
      </w:r>
      <w:r w:rsidR="00676E17">
        <w:rPr>
          <w:rFonts w:ascii="Arial" w:hAnsi="Arial" w:cs="Arial"/>
          <w:sz w:val="24"/>
          <w:szCs w:val="24"/>
          <w:u w:val="single"/>
        </w:rPr>
        <w:t>l /Treasurer Best Practices</w:t>
      </w:r>
    </w:p>
    <w:p w:rsidR="00FE6BDC" w:rsidRDefault="003E6290" w:rsidP="00FE6BDC">
      <w:pPr>
        <w:spacing w:after="120"/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 xml:space="preserve">In order to protect both the </w:t>
      </w:r>
      <w:proofErr w:type="spellStart"/>
      <w:r w:rsidRPr="00F94410">
        <w:rPr>
          <w:rFonts w:ascii="Arial" w:hAnsi="Arial" w:cs="Arial"/>
          <w:sz w:val="24"/>
          <w:szCs w:val="24"/>
        </w:rPr>
        <w:t>Croghan</w:t>
      </w:r>
      <w:proofErr w:type="spellEnd"/>
      <w:r w:rsidRPr="00F94410">
        <w:rPr>
          <w:rFonts w:ascii="Arial" w:hAnsi="Arial" w:cs="Arial"/>
          <w:sz w:val="24"/>
          <w:szCs w:val="24"/>
        </w:rPr>
        <w:t xml:space="preserve"> Vol</w:t>
      </w:r>
      <w:r w:rsidR="00F94410">
        <w:rPr>
          <w:rFonts w:ascii="Arial" w:hAnsi="Arial" w:cs="Arial"/>
          <w:sz w:val="24"/>
          <w:szCs w:val="24"/>
        </w:rPr>
        <w:t>unteer Fire Department and its o</w:t>
      </w:r>
      <w:r w:rsidR="0053792A">
        <w:rPr>
          <w:rFonts w:ascii="Arial" w:hAnsi="Arial" w:cs="Arial"/>
          <w:sz w:val="24"/>
          <w:szCs w:val="24"/>
        </w:rPr>
        <w:t>fficers, specifically the Treasurer and Assistant T</w:t>
      </w:r>
      <w:r w:rsidRPr="00F94410">
        <w:rPr>
          <w:rFonts w:ascii="Arial" w:hAnsi="Arial" w:cs="Arial"/>
          <w:sz w:val="24"/>
          <w:szCs w:val="24"/>
        </w:rPr>
        <w:t>reasurer, the following general accou</w:t>
      </w:r>
      <w:r w:rsidR="00676E17">
        <w:rPr>
          <w:rFonts w:ascii="Arial" w:hAnsi="Arial" w:cs="Arial"/>
          <w:sz w:val="24"/>
          <w:szCs w:val="24"/>
        </w:rPr>
        <w:t>nting best practices are</w:t>
      </w:r>
      <w:r w:rsidR="00FE6BDC">
        <w:rPr>
          <w:rFonts w:ascii="Arial" w:hAnsi="Arial" w:cs="Arial"/>
          <w:sz w:val="24"/>
          <w:szCs w:val="24"/>
        </w:rPr>
        <w:t xml:space="preserve"> used</w:t>
      </w:r>
      <w:r w:rsidR="0098205D">
        <w:rPr>
          <w:rFonts w:ascii="Arial" w:hAnsi="Arial" w:cs="Arial"/>
          <w:sz w:val="24"/>
          <w:szCs w:val="24"/>
        </w:rPr>
        <w:t xml:space="preserve"> by the department.</w:t>
      </w:r>
      <w:r w:rsidR="00FE6BDC">
        <w:rPr>
          <w:rFonts w:ascii="Arial" w:hAnsi="Arial" w:cs="Arial"/>
          <w:sz w:val="24"/>
          <w:szCs w:val="24"/>
        </w:rPr>
        <w:t xml:space="preserve">  The Treasurer and Assistant will work together </w:t>
      </w:r>
      <w:r w:rsidR="009C0ECD">
        <w:rPr>
          <w:rFonts w:ascii="Arial" w:hAnsi="Arial" w:cs="Arial"/>
          <w:sz w:val="24"/>
          <w:szCs w:val="24"/>
        </w:rPr>
        <w:t>and share</w:t>
      </w:r>
      <w:r w:rsidR="00FE6BDC">
        <w:rPr>
          <w:rFonts w:ascii="Arial" w:hAnsi="Arial" w:cs="Arial"/>
          <w:sz w:val="24"/>
          <w:szCs w:val="24"/>
        </w:rPr>
        <w:t xml:space="preserve"> responsibilities to allow for a better system of checks and balances.</w:t>
      </w:r>
    </w:p>
    <w:p w:rsidR="00FE6BDC" w:rsidRDefault="0098205D" w:rsidP="00FE6B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8205D">
        <w:rPr>
          <w:rFonts w:ascii="Arial" w:hAnsi="Arial" w:cs="Arial"/>
          <w:sz w:val="24"/>
          <w:szCs w:val="24"/>
          <w:u w:val="single"/>
        </w:rPr>
        <w:t>Oversight</w:t>
      </w:r>
      <w:r w:rsidR="00FE6BDC">
        <w:rPr>
          <w:rFonts w:ascii="Arial" w:hAnsi="Arial" w:cs="Arial"/>
          <w:sz w:val="24"/>
          <w:szCs w:val="24"/>
        </w:rPr>
        <w:t xml:space="preserve">:  </w:t>
      </w:r>
    </w:p>
    <w:p w:rsidR="0010307C" w:rsidRDefault="0053792A" w:rsidP="00FE6B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the T</w:t>
      </w:r>
      <w:r w:rsidR="00F94410">
        <w:rPr>
          <w:rFonts w:ascii="Arial" w:hAnsi="Arial" w:cs="Arial"/>
          <w:sz w:val="24"/>
          <w:szCs w:val="24"/>
        </w:rPr>
        <w:t>reasurers are charged with receiving and depositing</w:t>
      </w:r>
      <w:r w:rsidR="0010307C" w:rsidRPr="00F94410">
        <w:rPr>
          <w:rFonts w:ascii="Arial" w:hAnsi="Arial" w:cs="Arial"/>
          <w:sz w:val="24"/>
          <w:szCs w:val="24"/>
        </w:rPr>
        <w:t xml:space="preserve"> funds and</w:t>
      </w:r>
      <w:r>
        <w:rPr>
          <w:rFonts w:ascii="Arial" w:hAnsi="Arial" w:cs="Arial"/>
          <w:sz w:val="24"/>
          <w:szCs w:val="24"/>
        </w:rPr>
        <w:t xml:space="preserve"> the</w:t>
      </w:r>
      <w:r w:rsidR="0010307C" w:rsidRPr="00F94410">
        <w:rPr>
          <w:rFonts w:ascii="Arial" w:hAnsi="Arial" w:cs="Arial"/>
          <w:sz w:val="24"/>
          <w:szCs w:val="24"/>
        </w:rPr>
        <w:t xml:space="preserve"> paying of bills, general oversight of the department finances and procedures are the responsibility of the Executive Board of the </w:t>
      </w:r>
      <w:proofErr w:type="spellStart"/>
      <w:r w:rsidR="0010307C" w:rsidRPr="00F94410">
        <w:rPr>
          <w:rFonts w:ascii="Arial" w:hAnsi="Arial" w:cs="Arial"/>
          <w:sz w:val="24"/>
          <w:szCs w:val="24"/>
        </w:rPr>
        <w:t>Croghan</w:t>
      </w:r>
      <w:proofErr w:type="spellEnd"/>
      <w:r w:rsidR="0010307C" w:rsidRPr="00F94410">
        <w:rPr>
          <w:rFonts w:ascii="Arial" w:hAnsi="Arial" w:cs="Arial"/>
          <w:sz w:val="24"/>
          <w:szCs w:val="24"/>
        </w:rPr>
        <w:t xml:space="preserve"> Fire Department.  Additionally, the Trustees of the Village of </w:t>
      </w:r>
      <w:proofErr w:type="spellStart"/>
      <w:r w:rsidR="0010307C" w:rsidRPr="00F94410">
        <w:rPr>
          <w:rFonts w:ascii="Arial" w:hAnsi="Arial" w:cs="Arial"/>
          <w:sz w:val="24"/>
          <w:szCs w:val="24"/>
        </w:rPr>
        <w:t>Croghan</w:t>
      </w:r>
      <w:proofErr w:type="spellEnd"/>
      <w:r w:rsidR="0010307C" w:rsidRPr="00F94410">
        <w:rPr>
          <w:rFonts w:ascii="Arial" w:hAnsi="Arial" w:cs="Arial"/>
          <w:sz w:val="24"/>
          <w:szCs w:val="24"/>
        </w:rPr>
        <w:t>, serving as th</w:t>
      </w:r>
      <w:r w:rsidR="009C0ECD">
        <w:rPr>
          <w:rFonts w:ascii="Arial" w:hAnsi="Arial" w:cs="Arial"/>
          <w:sz w:val="24"/>
          <w:szCs w:val="24"/>
        </w:rPr>
        <w:t>e governing body of the d</w:t>
      </w:r>
      <w:r w:rsidR="0010307C" w:rsidRPr="00F94410">
        <w:rPr>
          <w:rFonts w:ascii="Arial" w:hAnsi="Arial" w:cs="Arial"/>
          <w:sz w:val="24"/>
          <w:szCs w:val="24"/>
        </w:rPr>
        <w:t>epartment, shall have access to records as deemed nece</w:t>
      </w:r>
      <w:r w:rsidR="0098205D">
        <w:rPr>
          <w:rFonts w:ascii="Arial" w:hAnsi="Arial" w:cs="Arial"/>
          <w:sz w:val="24"/>
          <w:szCs w:val="24"/>
        </w:rPr>
        <w:t>ssary</w:t>
      </w:r>
      <w:r w:rsidR="009C0ECD">
        <w:rPr>
          <w:rFonts w:ascii="Arial" w:hAnsi="Arial" w:cs="Arial"/>
          <w:sz w:val="24"/>
          <w:szCs w:val="24"/>
        </w:rPr>
        <w:t>.</w:t>
      </w:r>
    </w:p>
    <w:p w:rsidR="0098205D" w:rsidRPr="00F94410" w:rsidRDefault="0098205D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>The financial books are reviewed annually or</w:t>
      </w:r>
      <w:r w:rsidR="0053792A">
        <w:rPr>
          <w:rFonts w:ascii="Arial" w:hAnsi="Arial" w:cs="Arial"/>
          <w:sz w:val="24"/>
          <w:szCs w:val="24"/>
        </w:rPr>
        <w:t xml:space="preserve"> whenever there is a change in T</w:t>
      </w:r>
      <w:r w:rsidRPr="00F94410">
        <w:rPr>
          <w:rFonts w:ascii="Arial" w:hAnsi="Arial" w:cs="Arial"/>
          <w:sz w:val="24"/>
          <w:szCs w:val="24"/>
        </w:rPr>
        <w:t xml:space="preserve">reasurer </w:t>
      </w:r>
      <w:r w:rsidR="00FE6BDC">
        <w:rPr>
          <w:rFonts w:ascii="Arial" w:hAnsi="Arial" w:cs="Arial"/>
          <w:sz w:val="24"/>
          <w:szCs w:val="24"/>
        </w:rPr>
        <w:t>position by an outside independent</w:t>
      </w:r>
      <w:r w:rsidRPr="00F94410">
        <w:rPr>
          <w:rFonts w:ascii="Arial" w:hAnsi="Arial" w:cs="Arial"/>
          <w:sz w:val="24"/>
          <w:szCs w:val="24"/>
        </w:rPr>
        <w:t>person familiar with general accounting practices.</w:t>
      </w:r>
    </w:p>
    <w:p w:rsidR="0098205D" w:rsidRDefault="0098205D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>Annually, with the assistance of a</w:t>
      </w:r>
      <w:r>
        <w:rPr>
          <w:rFonts w:ascii="Arial" w:hAnsi="Arial" w:cs="Arial"/>
          <w:sz w:val="24"/>
          <w:szCs w:val="24"/>
        </w:rPr>
        <w:t xml:space="preserve">n outside accounting firm, the </w:t>
      </w:r>
      <w:r w:rsidRPr="00F94410">
        <w:rPr>
          <w:rFonts w:ascii="Arial" w:hAnsi="Arial" w:cs="Arial"/>
          <w:sz w:val="24"/>
          <w:szCs w:val="24"/>
        </w:rPr>
        <w:t>department will submit IRS Form 990 to the federal government</w:t>
      </w:r>
      <w:r w:rsidR="009C0ECD">
        <w:rPr>
          <w:rFonts w:ascii="Arial" w:hAnsi="Arial" w:cs="Arial"/>
          <w:sz w:val="24"/>
          <w:szCs w:val="24"/>
        </w:rPr>
        <w:t xml:space="preserve"> in accordance with requirements</w:t>
      </w:r>
      <w:r>
        <w:rPr>
          <w:rFonts w:ascii="Arial" w:hAnsi="Arial" w:cs="Arial"/>
          <w:sz w:val="24"/>
          <w:szCs w:val="24"/>
        </w:rPr>
        <w:t>.</w:t>
      </w:r>
    </w:p>
    <w:p w:rsidR="00FE6BDC" w:rsidRDefault="00FE6BDC" w:rsidP="00FE6BDC">
      <w:pPr>
        <w:spacing w:after="120"/>
        <w:rPr>
          <w:rFonts w:ascii="Arial" w:hAnsi="Arial" w:cs="Arial"/>
          <w:sz w:val="24"/>
          <w:szCs w:val="24"/>
        </w:rPr>
      </w:pPr>
      <w:r w:rsidRPr="00FE6BDC">
        <w:rPr>
          <w:rFonts w:ascii="Arial" w:hAnsi="Arial" w:cs="Arial"/>
          <w:sz w:val="24"/>
          <w:szCs w:val="24"/>
          <w:u w:val="single"/>
        </w:rPr>
        <w:t>Training:</w:t>
      </w:r>
    </w:p>
    <w:p w:rsidR="0098205D" w:rsidRDefault="00FE6BDC" w:rsidP="00982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Croghan</w:t>
      </w:r>
      <w:proofErr w:type="spellEnd"/>
      <w:r>
        <w:rPr>
          <w:rFonts w:ascii="Arial" w:hAnsi="Arial" w:cs="Arial"/>
          <w:sz w:val="24"/>
          <w:szCs w:val="24"/>
        </w:rPr>
        <w:t xml:space="preserve"> Volunteer Fire Department will strive to have its Treasurers and Executive Board</w:t>
      </w:r>
      <w:r w:rsidR="009C0ECD">
        <w:rPr>
          <w:rFonts w:ascii="Arial" w:hAnsi="Arial" w:cs="Arial"/>
          <w:sz w:val="24"/>
          <w:szCs w:val="24"/>
        </w:rPr>
        <w:t xml:space="preserve"> members</w:t>
      </w:r>
      <w:r>
        <w:rPr>
          <w:rFonts w:ascii="Arial" w:hAnsi="Arial" w:cs="Arial"/>
          <w:sz w:val="24"/>
          <w:szCs w:val="24"/>
        </w:rPr>
        <w:t xml:space="preserve"> trained in </w:t>
      </w:r>
      <w:r w:rsidR="009C0ECD">
        <w:rPr>
          <w:rFonts w:ascii="Arial" w:hAnsi="Arial" w:cs="Arial"/>
          <w:sz w:val="24"/>
          <w:szCs w:val="24"/>
        </w:rPr>
        <w:t>managing finances. Minimally</w:t>
      </w:r>
      <w:r>
        <w:rPr>
          <w:rFonts w:ascii="Arial" w:hAnsi="Arial" w:cs="Arial"/>
          <w:sz w:val="24"/>
          <w:szCs w:val="24"/>
        </w:rPr>
        <w:t>, these officers will be required to complete an online course in “Preventing Theft in Your Organization” or an equivalent program.</w:t>
      </w:r>
    </w:p>
    <w:p w:rsidR="0098205D" w:rsidRPr="0098205D" w:rsidRDefault="0098205D" w:rsidP="00FE6BDC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8205D">
        <w:rPr>
          <w:rFonts w:ascii="Arial" w:hAnsi="Arial" w:cs="Arial"/>
          <w:sz w:val="24"/>
          <w:szCs w:val="24"/>
          <w:u w:val="single"/>
        </w:rPr>
        <w:t>Record Keeping</w:t>
      </w:r>
      <w:r w:rsidR="00FE6BDC">
        <w:rPr>
          <w:rFonts w:ascii="Arial" w:hAnsi="Arial" w:cs="Arial"/>
          <w:sz w:val="24"/>
          <w:szCs w:val="24"/>
          <w:u w:val="single"/>
        </w:rPr>
        <w:t xml:space="preserve"> and Backup</w:t>
      </w:r>
    </w:p>
    <w:p w:rsidR="003E6290" w:rsidRDefault="003E6290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 xml:space="preserve">Allrecord keeping of the </w:t>
      </w:r>
      <w:proofErr w:type="spellStart"/>
      <w:r w:rsidRPr="00F94410">
        <w:rPr>
          <w:rFonts w:ascii="Arial" w:hAnsi="Arial" w:cs="Arial"/>
          <w:sz w:val="24"/>
          <w:szCs w:val="24"/>
        </w:rPr>
        <w:t>Croghan</w:t>
      </w:r>
      <w:proofErr w:type="spellEnd"/>
      <w:r w:rsidRPr="00F94410">
        <w:rPr>
          <w:rFonts w:ascii="Arial" w:hAnsi="Arial" w:cs="Arial"/>
          <w:sz w:val="24"/>
          <w:szCs w:val="24"/>
        </w:rPr>
        <w:t xml:space="preserve"> Volunteer Fire Department financial transactions will be maintained using </w:t>
      </w:r>
      <w:proofErr w:type="spellStart"/>
      <w:r w:rsidRPr="00F94410">
        <w:rPr>
          <w:rFonts w:ascii="Arial" w:hAnsi="Arial" w:cs="Arial"/>
          <w:sz w:val="24"/>
          <w:szCs w:val="24"/>
        </w:rPr>
        <w:t>Quickbooks</w:t>
      </w:r>
      <w:proofErr w:type="spellEnd"/>
      <w:r w:rsidR="00F94410">
        <w:rPr>
          <w:rFonts w:ascii="Arial" w:hAnsi="Arial" w:cs="Arial"/>
          <w:sz w:val="24"/>
          <w:szCs w:val="24"/>
        </w:rPr>
        <w:t xml:space="preserve"> software program</w:t>
      </w:r>
      <w:r w:rsidRPr="00F94410">
        <w:rPr>
          <w:rFonts w:ascii="Arial" w:hAnsi="Arial" w:cs="Arial"/>
          <w:sz w:val="24"/>
          <w:szCs w:val="24"/>
        </w:rPr>
        <w:t>.</w:t>
      </w:r>
      <w:r w:rsidR="00FE6BDC">
        <w:rPr>
          <w:rFonts w:ascii="Arial" w:hAnsi="Arial" w:cs="Arial"/>
          <w:sz w:val="24"/>
          <w:szCs w:val="24"/>
        </w:rPr>
        <w:t xml:space="preserve">   A backup to an external device such as a thumb drive will be done monthly.  Also, a paper copy of monthly expenses and income will be provided to the department secretary to be filed.</w:t>
      </w:r>
    </w:p>
    <w:p w:rsidR="009C0ECD" w:rsidRDefault="0098205D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>Copies of invoices and paid bills shall be filed and saved for a minimum of 7 seven years in accordance wi</w:t>
      </w:r>
      <w:r>
        <w:rPr>
          <w:rFonts w:ascii="Arial" w:hAnsi="Arial" w:cs="Arial"/>
          <w:sz w:val="24"/>
          <w:szCs w:val="24"/>
        </w:rPr>
        <w:t>th general accounting practices.</w:t>
      </w:r>
    </w:p>
    <w:p w:rsidR="009C0ECD" w:rsidRDefault="009C0E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205D" w:rsidRDefault="0098205D" w:rsidP="0098205D">
      <w:pPr>
        <w:rPr>
          <w:rFonts w:ascii="Arial" w:hAnsi="Arial" w:cs="Arial"/>
          <w:sz w:val="24"/>
          <w:szCs w:val="24"/>
        </w:rPr>
      </w:pPr>
    </w:p>
    <w:p w:rsidR="0098205D" w:rsidRDefault="0098205D" w:rsidP="00FE6BDC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8205D">
        <w:rPr>
          <w:rFonts w:ascii="Arial" w:hAnsi="Arial" w:cs="Arial"/>
          <w:sz w:val="24"/>
          <w:szCs w:val="24"/>
          <w:u w:val="single"/>
        </w:rPr>
        <w:t>Accounts</w:t>
      </w:r>
    </w:p>
    <w:p w:rsidR="0098205D" w:rsidRPr="0098205D" w:rsidRDefault="0098205D" w:rsidP="00FE6B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05D">
        <w:rPr>
          <w:rFonts w:ascii="Arial" w:hAnsi="Arial" w:cs="Arial"/>
          <w:sz w:val="24"/>
          <w:szCs w:val="24"/>
        </w:rPr>
        <w:t>Checking</w:t>
      </w:r>
      <w:r w:rsidR="0053792A">
        <w:rPr>
          <w:rFonts w:ascii="Arial" w:hAnsi="Arial" w:cs="Arial"/>
          <w:sz w:val="24"/>
          <w:szCs w:val="24"/>
        </w:rPr>
        <w:t>/Savings</w:t>
      </w:r>
      <w:r>
        <w:rPr>
          <w:rFonts w:ascii="Arial" w:hAnsi="Arial" w:cs="Arial"/>
          <w:sz w:val="24"/>
          <w:szCs w:val="24"/>
        </w:rPr>
        <w:t>- For regular income and expenditures</w:t>
      </w:r>
    </w:p>
    <w:p w:rsidR="0098205D" w:rsidRDefault="0053792A" w:rsidP="00FE6BD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98205D">
        <w:rPr>
          <w:rFonts w:ascii="Arial" w:hAnsi="Arial" w:cs="Arial"/>
          <w:sz w:val="24"/>
          <w:szCs w:val="24"/>
        </w:rPr>
        <w:t xml:space="preserve"> account</w:t>
      </w:r>
      <w:r>
        <w:rPr>
          <w:rFonts w:ascii="Arial" w:hAnsi="Arial" w:cs="Arial"/>
          <w:sz w:val="24"/>
          <w:szCs w:val="24"/>
        </w:rPr>
        <w:t>s</w:t>
      </w:r>
      <w:r w:rsidR="0098205D">
        <w:rPr>
          <w:rFonts w:ascii="Arial" w:hAnsi="Arial" w:cs="Arial"/>
          <w:sz w:val="24"/>
          <w:szCs w:val="24"/>
        </w:rPr>
        <w:t xml:space="preserve"> shall be subdivided into 3 separate subaccounts.</w:t>
      </w:r>
    </w:p>
    <w:p w:rsidR="0098205D" w:rsidRDefault="0098205D" w:rsidP="00FE6BD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</w:t>
      </w:r>
      <w:r w:rsidR="00E82ADE">
        <w:rPr>
          <w:rFonts w:ascii="Arial" w:hAnsi="Arial" w:cs="Arial"/>
          <w:sz w:val="24"/>
          <w:szCs w:val="24"/>
        </w:rPr>
        <w:t>- holds f</w:t>
      </w:r>
      <w:r>
        <w:rPr>
          <w:rFonts w:ascii="Arial" w:hAnsi="Arial" w:cs="Arial"/>
          <w:sz w:val="24"/>
          <w:szCs w:val="24"/>
        </w:rPr>
        <w:t>ire contract dollars only</w:t>
      </w:r>
    </w:p>
    <w:p w:rsidR="0098205D" w:rsidRDefault="0098205D" w:rsidP="00FE6BD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</w:t>
      </w:r>
      <w:r w:rsidR="00E82ADE">
        <w:rPr>
          <w:rFonts w:ascii="Arial" w:hAnsi="Arial" w:cs="Arial"/>
          <w:sz w:val="24"/>
          <w:szCs w:val="24"/>
        </w:rPr>
        <w:t>-holds a</w:t>
      </w:r>
      <w:r>
        <w:rPr>
          <w:rFonts w:ascii="Arial" w:hAnsi="Arial" w:cs="Arial"/>
          <w:sz w:val="24"/>
          <w:szCs w:val="24"/>
        </w:rPr>
        <w:t>mbulance contract dollars only</w:t>
      </w:r>
    </w:p>
    <w:p w:rsidR="0098205D" w:rsidRDefault="0098205D" w:rsidP="00FE6BDC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Donation.-holds all other noncontract funds.</w:t>
      </w:r>
    </w:p>
    <w:p w:rsidR="00FE6BDC" w:rsidRDefault="00FE6BDC" w:rsidP="00FE6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05D" w:rsidRDefault="0053792A" w:rsidP="00982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Gains (Money Markets)</w:t>
      </w:r>
      <w:r w:rsidR="0098205D">
        <w:rPr>
          <w:rFonts w:ascii="Arial" w:hAnsi="Arial" w:cs="Arial"/>
          <w:sz w:val="24"/>
          <w:szCs w:val="24"/>
        </w:rPr>
        <w:t>-  For Capital gains savings towards future major purchases.  Annually, 20% of received contract dolla</w:t>
      </w:r>
      <w:r w:rsidR="00FE6BDC">
        <w:rPr>
          <w:rFonts w:ascii="Arial" w:hAnsi="Arial" w:cs="Arial"/>
          <w:sz w:val="24"/>
          <w:szCs w:val="24"/>
        </w:rPr>
        <w:t xml:space="preserve">rs shall be rolled into the capital gains </w:t>
      </w:r>
      <w:r w:rsidR="00DB069C">
        <w:rPr>
          <w:rFonts w:ascii="Arial" w:hAnsi="Arial" w:cs="Arial"/>
          <w:sz w:val="24"/>
          <w:szCs w:val="24"/>
        </w:rPr>
        <w:t>account. Additionally, any</w:t>
      </w:r>
      <w:r w:rsidR="0098205D">
        <w:rPr>
          <w:rFonts w:ascii="Arial" w:hAnsi="Arial" w:cs="Arial"/>
          <w:sz w:val="24"/>
          <w:szCs w:val="24"/>
        </w:rPr>
        <w:t xml:space="preserve"> extra funds remaining from the </w:t>
      </w:r>
      <w:r w:rsidR="00DB069C">
        <w:rPr>
          <w:rFonts w:ascii="Arial" w:hAnsi="Arial" w:cs="Arial"/>
          <w:sz w:val="24"/>
          <w:szCs w:val="24"/>
        </w:rPr>
        <w:t xml:space="preserve">previous </w:t>
      </w:r>
      <w:r w:rsidR="0098205D">
        <w:rPr>
          <w:rFonts w:ascii="Arial" w:hAnsi="Arial" w:cs="Arial"/>
          <w:sz w:val="24"/>
          <w:szCs w:val="24"/>
        </w:rPr>
        <w:t>fiscal year shall also be ro</w:t>
      </w:r>
      <w:r w:rsidR="00FE6BDC">
        <w:rPr>
          <w:rFonts w:ascii="Arial" w:hAnsi="Arial" w:cs="Arial"/>
          <w:sz w:val="24"/>
          <w:szCs w:val="24"/>
        </w:rPr>
        <w:t xml:space="preserve">lled into capital gains savings, keeping a $20,000 buffer in checking/savings for emergency </w:t>
      </w:r>
      <w:r w:rsidR="00DB069C">
        <w:rPr>
          <w:rFonts w:ascii="Arial" w:hAnsi="Arial" w:cs="Arial"/>
          <w:sz w:val="24"/>
          <w:szCs w:val="24"/>
        </w:rPr>
        <w:t xml:space="preserve">or </w:t>
      </w:r>
      <w:r w:rsidR="00FE6BDC">
        <w:rPr>
          <w:rFonts w:ascii="Arial" w:hAnsi="Arial" w:cs="Arial"/>
          <w:sz w:val="24"/>
          <w:szCs w:val="24"/>
        </w:rPr>
        <w:t>unforeseen expenditures.</w:t>
      </w:r>
    </w:p>
    <w:p w:rsidR="0098205D" w:rsidRPr="0098205D" w:rsidRDefault="0098205D" w:rsidP="00FE6BDC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8205D">
        <w:rPr>
          <w:rFonts w:ascii="Arial" w:hAnsi="Arial" w:cs="Arial"/>
          <w:sz w:val="24"/>
          <w:szCs w:val="24"/>
          <w:u w:val="single"/>
        </w:rPr>
        <w:t>Income</w:t>
      </w:r>
    </w:p>
    <w:p w:rsidR="00F94410" w:rsidRDefault="00F94410" w:rsidP="00FE6BD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cash received will be counted with minimally two department members (not related) present.</w:t>
      </w:r>
      <w:r w:rsidR="00E82ADE">
        <w:rPr>
          <w:rFonts w:ascii="Arial" w:hAnsi="Arial" w:cs="Arial"/>
          <w:sz w:val="24"/>
          <w:szCs w:val="24"/>
        </w:rPr>
        <w:t xml:space="preserve"> All moneys received shall be deposited in a timely fashion.</w:t>
      </w:r>
    </w:p>
    <w:p w:rsidR="0098205D" w:rsidRPr="0098205D" w:rsidRDefault="0098205D" w:rsidP="00FE6BDC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98205D">
        <w:rPr>
          <w:rFonts w:ascii="Arial" w:hAnsi="Arial" w:cs="Arial"/>
          <w:sz w:val="24"/>
          <w:szCs w:val="24"/>
          <w:u w:val="single"/>
        </w:rPr>
        <w:t>Paying Bills</w:t>
      </w:r>
    </w:p>
    <w:p w:rsidR="003E6290" w:rsidRDefault="003E6290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>All bills received by the department will be reviewed by</w:t>
      </w:r>
      <w:r w:rsidR="00F94410">
        <w:rPr>
          <w:rFonts w:ascii="Arial" w:hAnsi="Arial" w:cs="Arial"/>
          <w:sz w:val="24"/>
          <w:szCs w:val="24"/>
        </w:rPr>
        <w:t xml:space="preserve"> (</w:t>
      </w:r>
      <w:r w:rsidRPr="00F94410">
        <w:rPr>
          <w:rFonts w:ascii="Arial" w:hAnsi="Arial" w:cs="Arial"/>
          <w:sz w:val="24"/>
          <w:szCs w:val="24"/>
        </w:rPr>
        <w:t>a</w:t>
      </w:r>
      <w:r w:rsidR="0053792A">
        <w:rPr>
          <w:rFonts w:ascii="Arial" w:hAnsi="Arial" w:cs="Arial"/>
          <w:sz w:val="24"/>
          <w:szCs w:val="24"/>
        </w:rPr>
        <w:t>n) appointed member(s)  of the Executive B</w:t>
      </w:r>
      <w:r w:rsidRPr="00F94410">
        <w:rPr>
          <w:rFonts w:ascii="Arial" w:hAnsi="Arial" w:cs="Arial"/>
          <w:sz w:val="24"/>
          <w:szCs w:val="24"/>
        </w:rPr>
        <w:t>oard prior to being read in at the monthly meeting.</w:t>
      </w:r>
    </w:p>
    <w:p w:rsidR="009C0ECD" w:rsidRPr="00F94410" w:rsidRDefault="009C0ECD" w:rsidP="00982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 Cards will be provided annually to the bank listing authorized signatures for check signing.</w:t>
      </w:r>
    </w:p>
    <w:p w:rsidR="00FE6BDC" w:rsidRDefault="003E6290" w:rsidP="0098205D">
      <w:pPr>
        <w:rPr>
          <w:rFonts w:ascii="Arial" w:hAnsi="Arial" w:cs="Arial"/>
          <w:sz w:val="24"/>
          <w:szCs w:val="24"/>
        </w:rPr>
      </w:pPr>
      <w:r w:rsidRPr="00F94410">
        <w:rPr>
          <w:rFonts w:ascii="Arial" w:hAnsi="Arial" w:cs="Arial"/>
          <w:sz w:val="24"/>
          <w:szCs w:val="24"/>
        </w:rPr>
        <w:t xml:space="preserve">In general, only after bills have been read in at the meeting and approved for payment by </w:t>
      </w:r>
      <w:r w:rsidR="00E82ADE">
        <w:rPr>
          <w:rFonts w:ascii="Arial" w:hAnsi="Arial" w:cs="Arial"/>
          <w:sz w:val="24"/>
          <w:szCs w:val="24"/>
        </w:rPr>
        <w:t xml:space="preserve">the </w:t>
      </w:r>
      <w:r w:rsidRPr="00F94410">
        <w:rPr>
          <w:rFonts w:ascii="Arial" w:hAnsi="Arial" w:cs="Arial"/>
          <w:sz w:val="24"/>
          <w:szCs w:val="24"/>
        </w:rPr>
        <w:t>general membership, shall the treasurer or assistant distribute checks.  All checks sh</w:t>
      </w:r>
      <w:r w:rsidR="0053792A">
        <w:rPr>
          <w:rFonts w:ascii="Arial" w:hAnsi="Arial" w:cs="Arial"/>
          <w:sz w:val="24"/>
          <w:szCs w:val="24"/>
        </w:rPr>
        <w:t>all be co signed by either the T</w:t>
      </w:r>
      <w:r w:rsidRPr="00F94410">
        <w:rPr>
          <w:rFonts w:ascii="Arial" w:hAnsi="Arial" w:cs="Arial"/>
          <w:sz w:val="24"/>
          <w:szCs w:val="24"/>
        </w:rPr>
        <w:t>reasu</w:t>
      </w:r>
      <w:r w:rsidR="0053792A">
        <w:rPr>
          <w:rFonts w:ascii="Arial" w:hAnsi="Arial" w:cs="Arial"/>
          <w:sz w:val="24"/>
          <w:szCs w:val="24"/>
        </w:rPr>
        <w:t>r</w:t>
      </w:r>
      <w:r w:rsidRPr="00F94410">
        <w:rPr>
          <w:rFonts w:ascii="Arial" w:hAnsi="Arial" w:cs="Arial"/>
          <w:sz w:val="24"/>
          <w:szCs w:val="24"/>
        </w:rPr>
        <w:t>er o</w:t>
      </w:r>
      <w:r w:rsidR="0053792A">
        <w:rPr>
          <w:rFonts w:ascii="Arial" w:hAnsi="Arial" w:cs="Arial"/>
          <w:sz w:val="24"/>
          <w:szCs w:val="24"/>
        </w:rPr>
        <w:t>r A</w:t>
      </w:r>
      <w:r w:rsidR="00E82ADE">
        <w:rPr>
          <w:rFonts w:ascii="Arial" w:hAnsi="Arial" w:cs="Arial"/>
          <w:sz w:val="24"/>
          <w:szCs w:val="24"/>
        </w:rPr>
        <w:t>ssistant AND the President or</w:t>
      </w:r>
      <w:r w:rsidRPr="00F94410">
        <w:rPr>
          <w:rFonts w:ascii="Arial" w:hAnsi="Arial" w:cs="Arial"/>
          <w:sz w:val="24"/>
          <w:szCs w:val="24"/>
        </w:rPr>
        <w:t xml:space="preserve"> Vice- President. Under no circumstances shall a check be signe</w:t>
      </w:r>
      <w:r w:rsidR="00F94410">
        <w:rPr>
          <w:rFonts w:ascii="Arial" w:hAnsi="Arial" w:cs="Arial"/>
          <w:sz w:val="24"/>
          <w:szCs w:val="24"/>
        </w:rPr>
        <w:t xml:space="preserve">d by members of the same family. On occasion, a prior approved bill may be paid with authorization from the Department President.   </w:t>
      </w:r>
    </w:p>
    <w:p w:rsidR="009C0ECD" w:rsidRDefault="009C0ECD" w:rsidP="00982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most bills will be paid with hand signed checks, the department will allow certain uti</w:t>
      </w:r>
      <w:r w:rsidR="00DB069C">
        <w:rPr>
          <w:rFonts w:ascii="Arial" w:hAnsi="Arial" w:cs="Arial"/>
          <w:sz w:val="24"/>
          <w:szCs w:val="24"/>
        </w:rPr>
        <w:t xml:space="preserve">lities to be paid automatically </w:t>
      </w:r>
      <w:r>
        <w:rPr>
          <w:rFonts w:ascii="Arial" w:hAnsi="Arial" w:cs="Arial"/>
          <w:sz w:val="24"/>
          <w:szCs w:val="24"/>
        </w:rPr>
        <w:t>by</w:t>
      </w:r>
      <w:r w:rsidR="00DB069C">
        <w:rPr>
          <w:rFonts w:ascii="Arial" w:hAnsi="Arial" w:cs="Arial"/>
          <w:sz w:val="24"/>
          <w:szCs w:val="24"/>
        </w:rPr>
        <w:t>the  bank.  Special c</w:t>
      </w:r>
      <w:r>
        <w:rPr>
          <w:rFonts w:ascii="Arial" w:hAnsi="Arial" w:cs="Arial"/>
          <w:sz w:val="24"/>
          <w:szCs w:val="24"/>
        </w:rPr>
        <w:t>are wil</w:t>
      </w:r>
      <w:r w:rsidR="00DB069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be taken to monitor and record these transactions.</w:t>
      </w:r>
    </w:p>
    <w:p w:rsidR="00F94410" w:rsidRPr="00F94410" w:rsidRDefault="00F94410" w:rsidP="00982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President and Chief have the authority to make single purchases up to one hundred dollars without p</w:t>
      </w:r>
      <w:r w:rsidR="00DB069C">
        <w:rPr>
          <w:rFonts w:ascii="Arial" w:hAnsi="Arial" w:cs="Arial"/>
          <w:sz w:val="24"/>
          <w:szCs w:val="24"/>
        </w:rPr>
        <w:t>rior approval of the department pending later notification of the general membership.</w:t>
      </w:r>
    </w:p>
    <w:p w:rsidR="00F94410" w:rsidRPr="00F94410" w:rsidRDefault="00F94410" w:rsidP="0098205D">
      <w:pPr>
        <w:ind w:left="720"/>
        <w:rPr>
          <w:rFonts w:ascii="Arial" w:hAnsi="Arial" w:cs="Arial"/>
          <w:sz w:val="24"/>
          <w:szCs w:val="24"/>
        </w:rPr>
      </w:pPr>
    </w:p>
    <w:sectPr w:rsidR="00F94410" w:rsidRPr="00F94410" w:rsidSect="009C0ECD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F6652A43-511B-4F0D-9183-E730FD84D401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2" w:subsetted="1" w:fontKey="{0F4FD13D-A9C0-4D92-8A8B-845ACA0D5B2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4E"/>
    <w:multiLevelType w:val="hybridMultilevel"/>
    <w:tmpl w:val="798C7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TrueTypeFonts/>
  <w:embedSystemFonts/>
  <w:saveSubsetFonts/>
  <w:proofState w:spelling="clean"/>
  <w:defaultTabStop w:val="720"/>
  <w:drawingGridHorizontalSpacing w:val="110"/>
  <w:displayHorizontalDrawingGridEvery w:val="2"/>
  <w:characterSpacingControl w:val="doNotCompress"/>
  <w:compat/>
  <w:rsids>
    <w:rsidRoot w:val="003E6290"/>
    <w:rsid w:val="0010307C"/>
    <w:rsid w:val="003E6290"/>
    <w:rsid w:val="0053792A"/>
    <w:rsid w:val="00676E17"/>
    <w:rsid w:val="006E6A9E"/>
    <w:rsid w:val="007C4A02"/>
    <w:rsid w:val="008246D1"/>
    <w:rsid w:val="0098205D"/>
    <w:rsid w:val="009C0ECD"/>
    <w:rsid w:val="009C2574"/>
    <w:rsid w:val="00DB069C"/>
    <w:rsid w:val="00E2011E"/>
    <w:rsid w:val="00E42D21"/>
    <w:rsid w:val="00E82ADE"/>
    <w:rsid w:val="00F03585"/>
    <w:rsid w:val="00F04E41"/>
    <w:rsid w:val="00F94410"/>
    <w:rsid w:val="00FE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290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6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6290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cp:lastModifiedBy>LACS</cp:lastModifiedBy>
  <cp:revision>3</cp:revision>
  <dcterms:created xsi:type="dcterms:W3CDTF">2014-01-31T00:00:00Z</dcterms:created>
  <dcterms:modified xsi:type="dcterms:W3CDTF">2014-04-04T16:05:00Z</dcterms:modified>
</cp:coreProperties>
</file>